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3B3D" w14:textId="6412E489" w:rsidR="00CC1C7F" w:rsidRPr="005A2694" w:rsidRDefault="005A2694" w:rsidP="005A2694">
      <w:pPr>
        <w:pStyle w:val="2"/>
        <w:spacing w:before="0" w:after="0" w:line="560" w:lineRule="exact"/>
        <w:jc w:val="center"/>
        <w:rPr>
          <w:rFonts w:ascii="黑体" w:hAnsi="黑体" w:hint="eastAsia"/>
          <w:bCs w:val="0"/>
        </w:rPr>
      </w:pPr>
      <w:r w:rsidRPr="005A2694">
        <w:rPr>
          <w:rFonts w:ascii="黑体" w:hAnsi="黑体" w:hint="eastAsia"/>
          <w:bCs w:val="0"/>
        </w:rPr>
        <w:t>第二篇</w:t>
      </w:r>
      <w:r w:rsidRPr="005A2694">
        <w:rPr>
          <w:rFonts w:ascii="黑体" w:hAnsi="黑体" w:hint="eastAsia"/>
          <w:bCs w:val="0"/>
        </w:rPr>
        <w:t xml:space="preserve">  </w:t>
      </w:r>
      <w:r w:rsidRPr="005A2694">
        <w:rPr>
          <w:rFonts w:ascii="黑体" w:hAnsi="黑体" w:hint="eastAsia"/>
          <w:bCs w:val="0"/>
        </w:rPr>
        <w:t>项目服务需求</w:t>
      </w:r>
    </w:p>
    <w:p w14:paraId="687C9A3D" w14:textId="02047E1C" w:rsidR="005A2694" w:rsidRPr="005A2694" w:rsidRDefault="005A2694" w:rsidP="005A2694">
      <w:pPr>
        <w:pStyle w:val="3"/>
        <w:spacing w:before="0" w:after="0" w:line="560" w:lineRule="exact"/>
        <w:ind w:firstLineChars="200" w:firstLine="560"/>
        <w:rPr>
          <w:rFonts w:ascii="方正仿宋_GBK" w:eastAsia="方正仿宋_GBK" w:hint="eastAsia"/>
          <w:b w:val="0"/>
          <w:sz w:val="28"/>
          <w:szCs w:val="28"/>
        </w:rPr>
      </w:pPr>
      <w:r w:rsidRPr="00CF1AA7">
        <w:rPr>
          <w:rFonts w:ascii="方正仿宋_GBK" w:eastAsia="方正仿宋_GBK" w:hint="eastAsia"/>
          <w:b w:val="0"/>
          <w:sz w:val="28"/>
          <w:szCs w:val="28"/>
        </w:rPr>
        <w:t>一、项目基本概况介绍</w:t>
      </w:r>
      <w:r>
        <w:rPr>
          <w:rFonts w:ascii="方正仿宋_GBK" w:eastAsia="方正仿宋_GBK" w:hint="eastAsia"/>
          <w:b w:val="0"/>
          <w:sz w:val="28"/>
          <w:szCs w:val="28"/>
        </w:rPr>
        <w:t>、参数要求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6769"/>
      </w:tblGrid>
      <w:tr w:rsidR="005A2694" w:rsidRPr="009A2FB7" w14:paraId="4A9366BB" w14:textId="77777777" w:rsidTr="00BE1DB0">
        <w:trPr>
          <w:jc w:val="center"/>
        </w:trPr>
        <w:tc>
          <w:tcPr>
            <w:tcW w:w="1599" w:type="dxa"/>
            <w:shd w:val="clear" w:color="auto" w:fill="auto"/>
          </w:tcPr>
          <w:p w14:paraId="022C7E82" w14:textId="77777777" w:rsidR="005A2694" w:rsidRPr="009A2FB7" w:rsidRDefault="005A2694" w:rsidP="00BE1DB0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软件名称</w:t>
            </w:r>
          </w:p>
        </w:tc>
        <w:tc>
          <w:tcPr>
            <w:tcW w:w="7144" w:type="dxa"/>
            <w:shd w:val="clear" w:color="auto" w:fill="auto"/>
          </w:tcPr>
          <w:p w14:paraId="7FFDE6FD" w14:textId="77777777" w:rsidR="005A2694" w:rsidRPr="009A2FB7" w:rsidRDefault="005A2694" w:rsidP="00BE1DB0">
            <w:pPr>
              <w:spacing w:line="400" w:lineRule="exact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功能参数</w:t>
            </w:r>
          </w:p>
        </w:tc>
      </w:tr>
      <w:tr w:rsidR="005A2694" w:rsidRPr="009A2FB7" w14:paraId="1D944BE8" w14:textId="77777777" w:rsidTr="00BE1DB0">
        <w:trPr>
          <w:jc w:val="center"/>
        </w:trPr>
        <w:tc>
          <w:tcPr>
            <w:tcW w:w="1599" w:type="dxa"/>
            <w:shd w:val="clear" w:color="auto" w:fill="auto"/>
          </w:tcPr>
          <w:p w14:paraId="13D8F737" w14:textId="77777777" w:rsidR="005A2694" w:rsidRPr="00FA294E" w:rsidRDefault="005A2694" w:rsidP="00BE1DB0">
            <w:pPr>
              <w:spacing w:line="400" w:lineRule="exact"/>
              <w:rPr>
                <w:rFonts w:ascii="等线" w:eastAsia="等线" w:hAnsi="等线" w:hint="eastAsia"/>
                <w:color w:val="FF0000"/>
                <w:kern w:val="0"/>
                <w:sz w:val="22"/>
                <w:highlight w:val="yellow"/>
              </w:rPr>
            </w:pPr>
            <w:r w:rsidRPr="00FA294E">
              <w:rPr>
                <w:rFonts w:ascii="等线" w:eastAsia="等线" w:hAnsi="等线" w:hint="eastAsia"/>
                <w:color w:val="FF0000"/>
                <w:kern w:val="0"/>
                <w:sz w:val="22"/>
                <w:highlight w:val="yellow"/>
              </w:rPr>
              <w:t>Stata</w:t>
            </w:r>
          </w:p>
          <w:p w14:paraId="0590C64F" w14:textId="77777777" w:rsidR="005A2694" w:rsidRPr="009A2FB7" w:rsidRDefault="005A2694" w:rsidP="00BE1DB0">
            <w:pPr>
              <w:spacing w:line="400" w:lineRule="exact"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7144" w:type="dxa"/>
            <w:shd w:val="clear" w:color="auto" w:fill="auto"/>
          </w:tcPr>
          <w:p w14:paraId="1E148990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一、参数要求</w:t>
            </w:r>
            <w:r>
              <w:rPr>
                <w:rFonts w:ascii="等线" w:eastAsia="等线" w:hAnsi="等线" w:hint="eastAsia"/>
                <w:color w:val="000000"/>
                <w:kern w:val="0"/>
              </w:rPr>
              <w:t>：</w:t>
            </w:r>
            <w:r w:rsidRPr="00FA294E">
              <w:rPr>
                <w:rFonts w:ascii="等线" w:eastAsia="等线" w:hAnsi="等线" w:hint="eastAsia"/>
                <w:color w:val="FF0000"/>
                <w:kern w:val="0"/>
                <w:highlight w:val="yellow"/>
              </w:rPr>
              <w:t>（V</w:t>
            </w:r>
            <w:r w:rsidRPr="00FA294E">
              <w:rPr>
                <w:rFonts w:ascii="等线" w:eastAsia="等线" w:hAnsi="等线"/>
                <w:color w:val="FF0000"/>
                <w:kern w:val="0"/>
                <w:highlight w:val="yellow"/>
              </w:rPr>
              <w:t>16</w:t>
            </w:r>
            <w:r w:rsidRPr="00FA294E">
              <w:rPr>
                <w:rFonts w:ascii="等线" w:eastAsia="等线" w:hAnsi="等线" w:hint="eastAsia"/>
                <w:color w:val="FF0000"/>
                <w:kern w:val="0"/>
                <w:highlight w:val="yellow"/>
              </w:rPr>
              <w:t>或以上，MP</w:t>
            </w:r>
            <w:r w:rsidRPr="00FA294E">
              <w:rPr>
                <w:rFonts w:ascii="等线" w:eastAsia="等线" w:hAnsi="等线"/>
                <w:color w:val="FF0000"/>
                <w:kern w:val="0"/>
                <w:highlight w:val="yellow"/>
              </w:rPr>
              <w:t xml:space="preserve"> 4 </w:t>
            </w:r>
            <w:r w:rsidRPr="00FA294E">
              <w:rPr>
                <w:rFonts w:ascii="等线" w:eastAsia="等线" w:hAnsi="等线" w:hint="eastAsia"/>
                <w:color w:val="FF0000"/>
                <w:kern w:val="0"/>
                <w:highlight w:val="yellow"/>
              </w:rPr>
              <w:t>co</w:t>
            </w:r>
            <w:r w:rsidRPr="00FA294E">
              <w:rPr>
                <w:rFonts w:ascii="等线" w:eastAsia="等线" w:hAnsi="等线"/>
                <w:color w:val="FF0000"/>
                <w:kern w:val="0"/>
                <w:highlight w:val="yellow"/>
              </w:rPr>
              <w:t>re</w:t>
            </w:r>
            <w:r w:rsidRPr="00FA294E">
              <w:rPr>
                <w:rFonts w:ascii="等线" w:eastAsia="等线" w:hAnsi="等线" w:hint="eastAsia"/>
                <w:color w:val="FF0000"/>
                <w:kern w:val="0"/>
                <w:highlight w:val="yellow"/>
              </w:rPr>
              <w:t>）</w:t>
            </w:r>
          </w:p>
          <w:p w14:paraId="14EE0A05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</w:rPr>
              <w:t>*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1、数据源支持</w:t>
            </w:r>
          </w:p>
          <w:p w14:paraId="0B0317D8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支持常见的数据源，包括但不限于： My SQL、 SQL Server、 Excel、文本文件、 XML文件以及大数据存储相关的</w:t>
            </w:r>
            <w:proofErr w:type="spellStart"/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Hive,presto,impala</w:t>
            </w:r>
            <w:proofErr w:type="spellEnd"/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 xml:space="preserve">等。工具要支持直连和数据提取两种连接方式，提取数据需至少要支持 </w:t>
            </w:r>
            <w:proofErr w:type="spellStart"/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Tde</w:t>
            </w:r>
            <w:proofErr w:type="spellEnd"/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和 Hyper两种格式。</w:t>
            </w:r>
          </w:p>
          <w:p w14:paraId="10B66B86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2、数据模型及管理</w:t>
            </w:r>
          </w:p>
          <w:p w14:paraId="4147B40B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数据建模支持关系型数据结构，可任意扩展不同类型、来源的数据源；数据管理：数据转换，数据匹配，数据并合， ODBC， XML，分组处理，追加文件，排序，行列转置，标注等。</w:t>
            </w:r>
          </w:p>
          <w:p w14:paraId="76D2E4F5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支持基于多个异构数据源（数据库，文本等）的快速集成建模；据有快速建模的能力，在建模过程中数据之间的关系能根据分析场景灵活的调整；</w:t>
            </w:r>
          </w:p>
          <w:p w14:paraId="13A6787A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能够满足不同层次的建模需求 (简单场景和复杂场景 )，自动化实现关联推荐和字段级别的分布分析。</w:t>
            </w:r>
          </w:p>
          <w:p w14:paraId="7468A254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3、编程功能</w:t>
            </w:r>
          </w:p>
          <w:p w14:paraId="6D2871B1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提供高级统计模块时编程人员用宏语言写成的程序文件（ ADO文件），这些文件可以自行修改、添加和下载。用户可随时到资源库中搜索并下载最新的升级文件。能够找到最新统计算法的程序版本。</w:t>
            </w:r>
          </w:p>
          <w:p w14:paraId="439E72D6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</w:rPr>
              <w:t>*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4、模型功能</w:t>
            </w:r>
          </w:p>
          <w:p w14:paraId="30A845FF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具备 Cox比例的风险，指数与 Weibull，多类结果与有序结果的 logistic，Poisson，负二项及广义负二项，随机效应模型等。</w:t>
            </w:r>
          </w:p>
          <w:p w14:paraId="429221B3" w14:textId="77777777" w:rsidR="005A2694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</w:rPr>
              <w:t>*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5、分析能力</w:t>
            </w:r>
          </w:p>
          <w:p w14:paraId="7B23B69A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 w:hint="eastAsia"/>
                <w:color w:val="000000"/>
                <w:kern w:val="0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</w:rPr>
              <w:t xml:space="preserve"> </w:t>
            </w:r>
            <w:r>
              <w:rPr>
                <w:rFonts w:ascii="等线" w:eastAsia="等线" w:hAnsi="等线"/>
                <w:color w:val="000000"/>
                <w:kern w:val="0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kern w:val="0"/>
              </w:rPr>
              <w:t>支持常规成熟的统计分析能力。如统计描述、可信区间估计、假设检验、多元统计分析功能等。</w:t>
            </w:r>
          </w:p>
          <w:p w14:paraId="24212556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支持复杂函数应用，报表中指标计算可应用多层逻辑嵌套运算。</w:t>
            </w:r>
          </w:p>
          <w:p w14:paraId="26A22398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支持自定义计算维度，自定义分组以支持分析角度多变的场景。</w:t>
            </w:r>
          </w:p>
          <w:p w14:paraId="353C3F68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支持仪表盘汇总指标与明细数据在同一界面下的关联分析功能。</w:t>
            </w:r>
          </w:p>
          <w:p w14:paraId="635953AB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提供各类维度的基于各类图表的钻取分析，各类图表支持联动显示。</w:t>
            </w:r>
          </w:p>
          <w:p w14:paraId="74EBAD9F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报表检索能力，便于用户快速查找、定位和访问报表。</w:t>
            </w:r>
          </w:p>
          <w:p w14:paraId="10709930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支持数据能够方便导出 Excel与其它文本格式（如 csv等）。</w:t>
            </w:r>
          </w:p>
          <w:p w14:paraId="4AB1739E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lastRenderedPageBreak/>
              <w:t>支持自定义条件对指标变动进行预警。</w:t>
            </w:r>
          </w:p>
          <w:p w14:paraId="14AD628C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支持通过对可视化图表直接点击的数据筛选，实现全局数据过滤。</w:t>
            </w:r>
          </w:p>
          <w:p w14:paraId="5AAA48C9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可以快速在报表中应用新的过滤条件，且查询方式灵活，易于变化。</w:t>
            </w:r>
          </w:p>
          <w:p w14:paraId="51B71C23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支持快速报表原型的开发。</w:t>
            </w:r>
          </w:p>
          <w:p w14:paraId="78BF51BD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支持在数据模型中迅速添加自定义的表格。</w:t>
            </w:r>
          </w:p>
          <w:p w14:paraId="5EAFB67F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支持报表分析界面的各种对象按触发条件显示或隐藏。</w:t>
            </w:r>
          </w:p>
          <w:p w14:paraId="15F90347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支持矩阵的加、积、逆、Cholesky分解、 Kronecker内积。</w:t>
            </w:r>
          </w:p>
          <w:p w14:paraId="0CFF65CE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6、报表展现方式</w:t>
            </w:r>
          </w:p>
          <w:p w14:paraId="3CF14D5A" w14:textId="77777777" w:rsidR="005A2694" w:rsidRPr="009A2FB7" w:rsidRDefault="005A2694" w:rsidP="00BE1DB0">
            <w:pPr>
              <w:spacing w:line="300" w:lineRule="exact"/>
              <w:ind w:firstLineChars="200" w:firstLine="560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必须支持丰富的图表展现，包含但不限于：直方图、扇形图、条形图、散点图、直线图以及数据拟合图、柱状图、线图、堆叠图、饼图、柱线组合图、块状图、雷达图、气泡图、矩阵图等常用图形化展现。盒形图、长钉图、圆点图、面积图以及其他各种常用于财经数据的图形，二维图形中可以叠加，在同一环境下显示由多个命令分别绘制的不同的图形。</w:t>
            </w:r>
          </w:p>
          <w:p w14:paraId="10315468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</w:p>
          <w:p w14:paraId="4F7FE409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</w:rPr>
              <w:t>*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二、数量要求：10用户</w:t>
            </w:r>
          </w:p>
          <w:p w14:paraId="785C0755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</w:p>
          <w:p w14:paraId="7D922E74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三、服务要求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ab/>
            </w:r>
          </w:p>
          <w:p w14:paraId="6C0D0B9A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 w:rsidRPr="009A2FB7">
              <w:rPr>
                <w:rFonts w:ascii="等线" w:eastAsia="等线" w:hAnsi="等线"/>
                <w:color w:val="000000"/>
                <w:kern w:val="0"/>
              </w:rPr>
              <w:t>1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、提供原厂针对本项目授权</w:t>
            </w:r>
          </w:p>
          <w:p w14:paraId="4B830FB3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</w:rPr>
              <w:t>*</w:t>
            </w:r>
            <w:r>
              <w:rPr>
                <w:rFonts w:ascii="等线" w:eastAsia="等线" w:hAnsi="等线"/>
                <w:color w:val="000000"/>
                <w:kern w:val="0"/>
              </w:rPr>
              <w:t>2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、提供最新版软件、永久许可</w:t>
            </w:r>
          </w:p>
          <w:p w14:paraId="7DFE307F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</w:rPr>
              <w:t>3</w:t>
            </w:r>
            <w:r w:rsidRPr="009A2FB7">
              <w:rPr>
                <w:rFonts w:ascii="等线" w:eastAsia="等线" w:hAnsi="等线" w:hint="eastAsia"/>
                <w:color w:val="000000"/>
                <w:kern w:val="0"/>
              </w:rPr>
              <w:t>、要求供应商拥有能够提供快速、及时响应的产品实施团队，以及业务分析专家团队。提供7*24小时技术支持。</w:t>
            </w:r>
          </w:p>
          <w:p w14:paraId="1B977C9D" w14:textId="77777777" w:rsidR="005A2694" w:rsidRPr="009A2FB7" w:rsidRDefault="005A2694" w:rsidP="00BE1DB0">
            <w:pPr>
              <w:spacing w:line="300" w:lineRule="exact"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</w:tbl>
    <w:p w14:paraId="088B85F2" w14:textId="77777777" w:rsidR="005A2694" w:rsidRDefault="005A2694">
      <w:pPr>
        <w:rPr>
          <w:rFonts w:hint="eastAsia"/>
        </w:rPr>
      </w:pPr>
    </w:p>
    <w:sectPr w:rsidR="005A2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4E2B" w14:textId="77777777" w:rsidR="00681635" w:rsidRDefault="00681635" w:rsidP="005A2694">
      <w:r>
        <w:separator/>
      </w:r>
    </w:p>
  </w:endnote>
  <w:endnote w:type="continuationSeparator" w:id="0">
    <w:p w14:paraId="2743C486" w14:textId="77777777" w:rsidR="00681635" w:rsidRDefault="00681635" w:rsidP="005A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87B9" w14:textId="77777777" w:rsidR="00681635" w:rsidRDefault="00681635" w:rsidP="005A2694">
      <w:r>
        <w:separator/>
      </w:r>
    </w:p>
  </w:footnote>
  <w:footnote w:type="continuationSeparator" w:id="0">
    <w:p w14:paraId="00133094" w14:textId="77777777" w:rsidR="00681635" w:rsidRDefault="00681635" w:rsidP="005A2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3"/>
    <w:rsid w:val="001224A3"/>
    <w:rsid w:val="005A2694"/>
    <w:rsid w:val="00681635"/>
    <w:rsid w:val="00C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1C702"/>
  <w15:chartTrackingRefBased/>
  <w15:docId w15:val="{7B03D412-B595-4213-B3E5-27005F3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694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A26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A2694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69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26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2694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5A269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5A2694"/>
    <w:rPr>
      <w:rFonts w:ascii="Times New Roman" w:eastAsia="宋体" w:hAnsi="Times New Roman" w:cs="Times New Roman"/>
      <w:b/>
      <w:sz w:val="32"/>
      <w:szCs w:val="20"/>
    </w:rPr>
  </w:style>
  <w:style w:type="character" w:customStyle="1" w:styleId="20">
    <w:name w:val="标题 2 字符"/>
    <w:basedOn w:val="a0"/>
    <w:link w:val="2"/>
    <w:uiPriority w:val="9"/>
    <w:rsid w:val="005A269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ming</dc:creator>
  <cp:keywords/>
  <dc:description/>
  <cp:lastModifiedBy>liu ming</cp:lastModifiedBy>
  <cp:revision>2</cp:revision>
  <dcterms:created xsi:type="dcterms:W3CDTF">2020-09-14T13:19:00Z</dcterms:created>
  <dcterms:modified xsi:type="dcterms:W3CDTF">2020-09-14T13:20:00Z</dcterms:modified>
</cp:coreProperties>
</file>