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附件：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重庆医科大学公共卫生与管理学院2022届推免夏令营申请表</w:t>
      </w:r>
    </w:p>
    <w:tbl>
      <w:tblPr>
        <w:tblStyle w:val="2"/>
        <w:tblpPr w:leftFromText="180" w:rightFromText="180" w:vertAnchor="text" w:horzAnchor="page" w:tblpXSpec="center" w:tblpY="166"/>
        <w:tblOverlap w:val="never"/>
        <w:tblW w:w="99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715"/>
        <w:gridCol w:w="536"/>
        <w:gridCol w:w="720"/>
        <w:gridCol w:w="540"/>
        <w:gridCol w:w="360"/>
        <w:gridCol w:w="900"/>
        <w:gridCol w:w="628"/>
        <w:gridCol w:w="633"/>
        <w:gridCol w:w="541"/>
        <w:gridCol w:w="181"/>
        <w:gridCol w:w="21"/>
        <w:gridCol w:w="1600"/>
        <w:gridCol w:w="5"/>
        <w:gridCol w:w="16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 名</w:t>
            </w:r>
          </w:p>
        </w:tc>
        <w:tc>
          <w:tcPr>
            <w:tcW w:w="1971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性 别</w:t>
            </w: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802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7" w:type="dxa"/>
            <w:gridSpan w:val="2"/>
            <w:vMerge w:val="restart"/>
            <w:noWrap w:val="0"/>
            <w:vAlign w:val="center"/>
          </w:tcPr>
          <w:p>
            <w:pPr>
              <w:pStyle w:val="4"/>
              <w:ind w:lef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089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本科院校和专业</w:t>
            </w:r>
          </w:p>
        </w:tc>
        <w:tc>
          <w:tcPr>
            <w:tcW w:w="6124" w:type="dxa"/>
            <w:gridSpan w:val="10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7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5" w:hRule="atLeast"/>
          <w:jc w:val="center"/>
        </w:trPr>
        <w:tc>
          <w:tcPr>
            <w:tcW w:w="1553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4317" w:type="dxa"/>
            <w:gridSpan w:val="7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邮编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7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9" w:hRule="atLeast"/>
          <w:jc w:val="center"/>
        </w:trPr>
        <w:tc>
          <w:tcPr>
            <w:tcW w:w="1553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796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外语水平</w:t>
            </w:r>
          </w:p>
        </w:tc>
        <w:tc>
          <w:tcPr>
            <w:tcW w:w="3604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7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9" w:hRule="atLeast"/>
          <w:jc w:val="center"/>
        </w:trPr>
        <w:tc>
          <w:tcPr>
            <w:tcW w:w="1553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专业排名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（综合成绩）</w:t>
            </w:r>
          </w:p>
        </w:tc>
        <w:tc>
          <w:tcPr>
            <w:tcW w:w="6660" w:type="dxa"/>
            <w:gridSpan w:val="11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专业共       人，排名第     名</w:t>
            </w:r>
          </w:p>
        </w:tc>
        <w:tc>
          <w:tcPr>
            <w:tcW w:w="168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0" w:hRule="atLeast"/>
          <w:jc w:val="center"/>
        </w:trPr>
        <w:tc>
          <w:tcPr>
            <w:tcW w:w="3349" w:type="dxa"/>
            <w:gridSpan w:val="5"/>
            <w:noWrap w:val="0"/>
            <w:vAlign w:val="center"/>
          </w:tcPr>
          <w:p>
            <w:pPr>
              <w:pStyle w:val="4"/>
              <w:spacing w:before="8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申请专业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及专业代码</w:t>
            </w:r>
          </w:p>
        </w:tc>
        <w:tc>
          <w:tcPr>
            <w:tcW w:w="6551" w:type="dxa"/>
            <w:gridSpan w:val="10"/>
            <w:noWrap w:val="0"/>
            <w:vAlign w:val="center"/>
          </w:tcPr>
          <w:p>
            <w:pPr>
              <w:pStyle w:val="4"/>
              <w:spacing w:before="120"/>
              <w:ind w:left="163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0" w:hRule="atLeast"/>
          <w:jc w:val="center"/>
        </w:trPr>
        <w:tc>
          <w:tcPr>
            <w:tcW w:w="838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atLeas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 w:val="24"/>
                <w:szCs w:val="24"/>
              </w:rPr>
              <w:t>学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atLeas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 w:val="24"/>
                <w:szCs w:val="24"/>
              </w:rPr>
              <w:t>习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atLeas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 w:val="24"/>
                <w:szCs w:val="24"/>
              </w:rPr>
              <w:t>经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atLeas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 w:val="24"/>
                <w:szCs w:val="24"/>
              </w:rPr>
              <w:t>历</w:t>
            </w:r>
          </w:p>
        </w:tc>
        <w:tc>
          <w:tcPr>
            <w:tcW w:w="2511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uto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26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学历（从高中写起）</w:t>
            </w:r>
          </w:p>
        </w:tc>
        <w:tc>
          <w:tcPr>
            <w:tcW w:w="16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168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5" w:hRule="atLeast"/>
          <w:jc w:val="center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pStyle w:val="4"/>
              <w:spacing w:before="2" w:line="310" w:lineRule="atLeast"/>
              <w:ind w:left="0" w:leftChars="0" w:right="106" w:firstLine="0" w:firstLineChars="0"/>
              <w:jc w:val="center"/>
              <w:rPr>
                <w:rFonts w:hint="eastAsia" w:ascii="仿宋_GB2312" w:hAnsi="仿宋_GB2312" w:eastAsia="仿宋_GB2312" w:cs="仿宋_GB2312"/>
                <w:spacing w:val="-18"/>
                <w:sz w:val="24"/>
                <w:szCs w:val="24"/>
              </w:rPr>
            </w:pPr>
          </w:p>
        </w:tc>
        <w:tc>
          <w:tcPr>
            <w:tcW w:w="251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5" w:hRule="atLeast"/>
          <w:jc w:val="center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pStyle w:val="4"/>
              <w:spacing w:before="2" w:line="310" w:lineRule="atLeast"/>
              <w:ind w:left="0" w:leftChars="0" w:right="106" w:firstLine="0" w:firstLineChars="0"/>
              <w:jc w:val="center"/>
              <w:rPr>
                <w:rFonts w:hint="eastAsia" w:ascii="仿宋_GB2312" w:hAnsi="仿宋_GB2312" w:eastAsia="仿宋_GB2312" w:cs="仿宋_GB2312"/>
                <w:spacing w:val="-18"/>
                <w:sz w:val="24"/>
                <w:szCs w:val="24"/>
              </w:rPr>
            </w:pPr>
          </w:p>
        </w:tc>
        <w:tc>
          <w:tcPr>
            <w:tcW w:w="251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6" w:hRule="atLeast"/>
          <w:jc w:val="center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pStyle w:val="4"/>
              <w:spacing w:before="2" w:line="310" w:lineRule="atLeast"/>
              <w:ind w:left="0" w:leftChars="0" w:right="106" w:firstLine="0" w:firstLineChars="0"/>
              <w:jc w:val="center"/>
              <w:rPr>
                <w:rFonts w:hint="eastAsia" w:ascii="仿宋_GB2312" w:hAnsi="仿宋_GB2312" w:eastAsia="仿宋_GB2312" w:cs="仿宋_GB2312"/>
                <w:spacing w:val="-18"/>
                <w:sz w:val="24"/>
                <w:szCs w:val="24"/>
              </w:rPr>
            </w:pPr>
          </w:p>
        </w:tc>
        <w:tc>
          <w:tcPr>
            <w:tcW w:w="2511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95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atLeas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8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 w:val="24"/>
                <w:szCs w:val="24"/>
                <w:lang w:eastAsia="zh-CN"/>
              </w:rPr>
              <w:t>大学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atLeas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8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 w:val="24"/>
                <w:szCs w:val="24"/>
                <w:lang w:eastAsia="zh-CN"/>
              </w:rPr>
              <w:t>期间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atLeas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 w:val="24"/>
                <w:szCs w:val="24"/>
              </w:rPr>
              <w:t>获奖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atLeas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 w:val="24"/>
                <w:szCs w:val="24"/>
              </w:rPr>
              <w:t>情况</w:t>
            </w:r>
          </w:p>
        </w:tc>
        <w:tc>
          <w:tcPr>
            <w:tcW w:w="9062" w:type="dxa"/>
            <w:gridSpan w:val="14"/>
            <w:noWrap w:val="0"/>
            <w:vAlign w:val="center"/>
          </w:tcPr>
          <w:p>
            <w:pPr>
              <w:pStyle w:val="4"/>
              <w:spacing w:line="245" w:lineRule="exact"/>
              <w:ind w:left="868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07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atLeas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8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 w:val="24"/>
                <w:szCs w:val="24"/>
                <w:lang w:eastAsia="zh-CN"/>
              </w:rPr>
              <w:t>科研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atLeas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9062" w:type="dxa"/>
            <w:gridSpan w:val="14"/>
            <w:noWrap w:val="0"/>
            <w:vAlign w:val="center"/>
          </w:tcPr>
          <w:p>
            <w:pPr>
              <w:pStyle w:val="4"/>
              <w:spacing w:before="38"/>
              <w:ind w:left="859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spacing w:before="38"/>
              <w:ind w:left="859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59" w:hRule="atLeast"/>
          <w:jc w:val="center"/>
        </w:trPr>
        <w:tc>
          <w:tcPr>
            <w:tcW w:w="9900" w:type="dxa"/>
            <w:gridSpan w:val="15"/>
            <w:noWrap w:val="0"/>
            <w:vAlign w:val="top"/>
          </w:tcPr>
          <w:p>
            <w:pPr>
              <w:pStyle w:val="4"/>
              <w:spacing w:before="20" w:line="278" w:lineRule="auto"/>
              <w:ind w:right="101"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“我保证提交的申请表和其它全部申请材料的真实性和准确性。如果我提交的信息不真实或不准确，我同意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重庆医科大学公共卫生与管理学院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拒绝我的申请或取消我的夏令营资格。”</w:t>
            </w:r>
          </w:p>
          <w:p>
            <w:pPr>
              <w:pStyle w:val="4"/>
              <w:spacing w:line="269" w:lineRule="exact"/>
              <w:ind w:left="527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如果申请人同意如上的声明，请在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下方签字确认。</w:t>
            </w:r>
          </w:p>
          <w:p>
            <w:pPr>
              <w:pStyle w:val="4"/>
              <w:spacing w:before="5"/>
              <w:ind w:lef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tabs>
                <w:tab w:val="left" w:pos="5462"/>
                <w:tab w:val="left" w:pos="6510"/>
                <w:tab w:val="left" w:pos="7352"/>
                <w:tab w:val="left" w:pos="8086"/>
                <w:tab w:val="left" w:pos="8819"/>
              </w:tabs>
              <w:ind w:left="199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申请人签名：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numPr>
          <w:ilvl w:val="0"/>
          <w:numId w:val="0"/>
        </w:numPr>
        <w:spacing w:line="360" w:lineRule="auto"/>
        <w:jc w:val="both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注：申请人签名采用电子签形式，也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可手写签字拍照粘贴，切勿直接输入。</w:t>
      </w:r>
    </w:p>
    <w:sectPr>
      <w:pgSz w:w="11906" w:h="16838"/>
      <w:pgMar w:top="1440" w:right="1236" w:bottom="1440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C5C8B"/>
    <w:rsid w:val="009A4A2E"/>
    <w:rsid w:val="024A72AE"/>
    <w:rsid w:val="05554947"/>
    <w:rsid w:val="0AF24D5D"/>
    <w:rsid w:val="0C1C225F"/>
    <w:rsid w:val="0FC618BC"/>
    <w:rsid w:val="16F76B49"/>
    <w:rsid w:val="18FB5338"/>
    <w:rsid w:val="1A845E2A"/>
    <w:rsid w:val="1BEF6E94"/>
    <w:rsid w:val="1C020979"/>
    <w:rsid w:val="1DCB6F11"/>
    <w:rsid w:val="20233A0F"/>
    <w:rsid w:val="2DCA487C"/>
    <w:rsid w:val="301A6481"/>
    <w:rsid w:val="336805D6"/>
    <w:rsid w:val="376F173F"/>
    <w:rsid w:val="3DFE0870"/>
    <w:rsid w:val="46696EC7"/>
    <w:rsid w:val="47817474"/>
    <w:rsid w:val="565C5C8B"/>
    <w:rsid w:val="6A3B5B28"/>
    <w:rsid w:val="7468522F"/>
    <w:rsid w:val="74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ind w:left="107"/>
    </w:pPr>
    <w:rPr>
      <w:rFonts w:ascii="PMingLiU" w:hAnsi="PMingLiU" w:eastAsia="PMingLiU" w:cs="PMingLiU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2021-06-18T00:42:00Z</dcterms:created>
  <dc:creator>早难道好处相逢无一言</dc:creator>
  <cp:lastModifiedBy>早难道好处相逢无一言</cp:lastModifiedBy>
  <dcterms:modified xsi:type="dcterms:W3CDTF">2021-06-18T00:51:27Z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4B48EE1B0207408BB77747833C4B06AE</vt:lpwstr>
  </property>
</Properties>
</file>